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112AA4" w14:textId="77777777" w:rsidR="007B7C2B" w:rsidRPr="007B7C2B" w:rsidRDefault="007B7C2B" w:rsidP="007B7C2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B7C2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Элементы мостового перехода.</w:t>
      </w:r>
    </w:p>
    <w:p w14:paraId="769DCB70" w14:textId="77777777" w:rsidR="007B7C2B" w:rsidRPr="007B7C2B" w:rsidRDefault="007B7C2B" w:rsidP="007B7C2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B7C2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Генеральные размеры моста (отверстие моста, длина моста, длина моста по настилу, высота моста, свободная высота моста, строительная высота моста, длина пролёта, расчётный пролёт).</w:t>
      </w:r>
    </w:p>
    <w:p w14:paraId="1E927D2D" w14:textId="77777777" w:rsidR="007B7C2B" w:rsidRPr="007B7C2B" w:rsidRDefault="007B7C2B" w:rsidP="007B7C2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val="ru-RU" w:eastAsia="ru-RU"/>
        </w:rPr>
      </w:pPr>
      <w:r w:rsidRPr="007B7C2B">
        <w:rPr>
          <w:rFonts w:ascii="Times New Roman" w:eastAsia="Times New Roman" w:hAnsi="Times New Roman" w:cs="Times New Roman"/>
          <w:sz w:val="24"/>
          <w:szCs w:val="24"/>
          <w:highlight w:val="yellow"/>
          <w:lang w:val="ru-RU" w:eastAsia="ru-RU"/>
        </w:rPr>
        <w:t>Габариты по ширине мостов для различных категорий дорог.</w:t>
      </w:r>
    </w:p>
    <w:p w14:paraId="74D8F9FE" w14:textId="77777777" w:rsidR="007B7C2B" w:rsidRPr="007B7C2B" w:rsidRDefault="007B7C2B" w:rsidP="007B7C2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B7C2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Статические схемы мостов и область их применения.</w:t>
      </w:r>
    </w:p>
    <w:p w14:paraId="42FB6C86" w14:textId="77777777" w:rsidR="007B7C2B" w:rsidRPr="007B7C2B" w:rsidRDefault="007B7C2B" w:rsidP="007B7C2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B7C2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Конструкция и элементы проезжей части </w:t>
      </w:r>
    </w:p>
    <w:p w14:paraId="427F3635" w14:textId="77777777" w:rsidR="007B7C2B" w:rsidRPr="007B7C2B" w:rsidRDefault="007B7C2B" w:rsidP="007B7C2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 w:rsidRPr="007B7C2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Конструкция  тротуаров</w:t>
      </w:r>
      <w:proofErr w:type="gramEnd"/>
      <w:r w:rsidRPr="007B7C2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перил.</w:t>
      </w:r>
    </w:p>
    <w:p w14:paraId="254F6DD1" w14:textId="77777777" w:rsidR="007B7C2B" w:rsidRPr="007B7C2B" w:rsidRDefault="007B7C2B" w:rsidP="007B7C2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val="ru-RU" w:eastAsia="ru-RU"/>
        </w:rPr>
      </w:pPr>
      <w:r w:rsidRPr="007B7C2B">
        <w:rPr>
          <w:rFonts w:ascii="Times New Roman" w:eastAsia="Times New Roman" w:hAnsi="Times New Roman" w:cs="Times New Roman"/>
          <w:sz w:val="24"/>
          <w:szCs w:val="24"/>
          <w:highlight w:val="yellow"/>
          <w:lang w:val="ru-RU" w:eastAsia="ru-RU"/>
        </w:rPr>
        <w:t xml:space="preserve">Виды и конструкция деформационных швов. </w:t>
      </w:r>
    </w:p>
    <w:p w14:paraId="7334A73E" w14:textId="77777777" w:rsidR="007B7C2B" w:rsidRPr="007B7C2B" w:rsidRDefault="007B7C2B" w:rsidP="007B7C2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B7C2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Водоотвод на мостах.</w:t>
      </w:r>
    </w:p>
    <w:p w14:paraId="4600D7D4" w14:textId="77777777" w:rsidR="007B7C2B" w:rsidRPr="007B7C2B" w:rsidRDefault="007B7C2B" w:rsidP="007B7C2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B7C2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Достоинства и недостатки </w:t>
      </w:r>
      <w:proofErr w:type="gramStart"/>
      <w:r w:rsidRPr="007B7C2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железобетонных  мостов</w:t>
      </w:r>
      <w:proofErr w:type="gramEnd"/>
      <w:r w:rsidRPr="007B7C2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Область их применения.</w:t>
      </w:r>
    </w:p>
    <w:p w14:paraId="2964C5D8" w14:textId="77777777" w:rsidR="007B7C2B" w:rsidRPr="007B7C2B" w:rsidRDefault="007B7C2B" w:rsidP="007B7C2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B7C2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Конструкция железобетонных разрезных диафрагменных пролётных строений.</w:t>
      </w:r>
    </w:p>
    <w:p w14:paraId="1A06C38A" w14:textId="77777777" w:rsidR="007B7C2B" w:rsidRPr="007B7C2B" w:rsidRDefault="007B7C2B" w:rsidP="007B7C2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B7C2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Конструкция железобетонных разрезных </w:t>
      </w:r>
      <w:proofErr w:type="spellStart"/>
      <w:r w:rsidRPr="007B7C2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бездиафрагменных</w:t>
      </w:r>
      <w:proofErr w:type="spellEnd"/>
      <w:r w:rsidRPr="007B7C2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пролётных строений.</w:t>
      </w:r>
    </w:p>
    <w:p w14:paraId="10885755" w14:textId="77777777" w:rsidR="007B7C2B" w:rsidRPr="007B7C2B" w:rsidRDefault="007B7C2B" w:rsidP="007B7C2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B7C2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Конструкция и армирование балок разрезных диафрагменных пролётных строений. </w:t>
      </w:r>
    </w:p>
    <w:p w14:paraId="598B1552" w14:textId="77777777" w:rsidR="007B7C2B" w:rsidRPr="007B7C2B" w:rsidRDefault="007B7C2B" w:rsidP="007B7C2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val="ru-RU" w:eastAsia="ru-RU"/>
        </w:rPr>
      </w:pPr>
      <w:r w:rsidRPr="007B7C2B">
        <w:rPr>
          <w:rFonts w:ascii="Times New Roman" w:eastAsia="Times New Roman" w:hAnsi="Times New Roman" w:cs="Times New Roman"/>
          <w:sz w:val="24"/>
          <w:szCs w:val="24"/>
          <w:highlight w:val="yellow"/>
          <w:lang w:val="ru-RU" w:eastAsia="ru-RU"/>
        </w:rPr>
        <w:t xml:space="preserve">Конструкция и армирование балок разрезных </w:t>
      </w:r>
      <w:proofErr w:type="spellStart"/>
      <w:r w:rsidRPr="007B7C2B">
        <w:rPr>
          <w:rFonts w:ascii="Times New Roman" w:eastAsia="Times New Roman" w:hAnsi="Times New Roman" w:cs="Times New Roman"/>
          <w:sz w:val="24"/>
          <w:szCs w:val="24"/>
          <w:highlight w:val="yellow"/>
          <w:lang w:val="ru-RU" w:eastAsia="ru-RU"/>
        </w:rPr>
        <w:t>бездиафрагменных</w:t>
      </w:r>
      <w:proofErr w:type="spellEnd"/>
      <w:r w:rsidRPr="007B7C2B">
        <w:rPr>
          <w:rFonts w:ascii="Times New Roman" w:eastAsia="Times New Roman" w:hAnsi="Times New Roman" w:cs="Times New Roman"/>
          <w:sz w:val="24"/>
          <w:szCs w:val="24"/>
          <w:highlight w:val="yellow"/>
          <w:lang w:val="ru-RU" w:eastAsia="ru-RU"/>
        </w:rPr>
        <w:t xml:space="preserve"> пролётных строений.</w:t>
      </w:r>
    </w:p>
    <w:p w14:paraId="47BDC288" w14:textId="77777777" w:rsidR="007B7C2B" w:rsidRPr="007B7C2B" w:rsidRDefault="007B7C2B" w:rsidP="007B7C2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0" w:name="_GoBack"/>
      <w:bookmarkEnd w:id="0"/>
      <w:r w:rsidRPr="007B7C2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Виды напрягаемой арматуры в конструкциях мостов.</w:t>
      </w:r>
    </w:p>
    <w:p w14:paraId="55DCA9C8" w14:textId="77777777" w:rsidR="007B7C2B" w:rsidRPr="007B7C2B" w:rsidRDefault="007B7C2B" w:rsidP="007B7C2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B7C2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Сущность предварительно напряжённого железобетона. Экономическая </w:t>
      </w:r>
      <w:proofErr w:type="gramStart"/>
      <w:r w:rsidRPr="007B7C2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целесообразность..</w:t>
      </w:r>
      <w:proofErr w:type="gramEnd"/>
    </w:p>
    <w:p w14:paraId="5A1F2DF0" w14:textId="77777777" w:rsidR="00126C95" w:rsidRPr="007B7C2B" w:rsidRDefault="00126C95">
      <w:pPr>
        <w:rPr>
          <w:lang w:val="ru-RU"/>
        </w:rPr>
      </w:pPr>
    </w:p>
    <w:sectPr w:rsidR="00126C95" w:rsidRPr="007B7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CF2A5F"/>
    <w:multiLevelType w:val="hybridMultilevel"/>
    <w:tmpl w:val="8F96E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81A"/>
    <w:rsid w:val="00126C95"/>
    <w:rsid w:val="0031181A"/>
    <w:rsid w:val="00663FAF"/>
    <w:rsid w:val="007B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76591C-C97C-4FDD-B533-D72EC7346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Бакытбек Алимгазин</dc:creator>
  <cp:keywords/>
  <dc:description/>
  <cp:lastModifiedBy>Бакытбек Алимгазин</cp:lastModifiedBy>
  <cp:revision>3</cp:revision>
  <dcterms:created xsi:type="dcterms:W3CDTF">2026-10-07T14:40:00Z</dcterms:created>
  <dcterms:modified xsi:type="dcterms:W3CDTF">2026-10-07T14:40:00Z</dcterms:modified>
</cp:coreProperties>
</file>